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2"/>
      </w:tblGrid>
      <w:tr w:rsidR="008B5DA7" w:rsidRPr="008B5DA7" w14:paraId="036FBD87" w14:textId="77777777" w:rsidTr="008B5DA7">
        <w:trPr>
          <w:trHeight w:val="1428"/>
        </w:trPr>
        <w:tc>
          <w:tcPr>
            <w:tcW w:w="10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66" w:type="dxa"/>
              <w:bottom w:w="0" w:type="dxa"/>
              <w:right w:w="23" w:type="dxa"/>
            </w:tcMar>
            <w:hideMark/>
          </w:tcPr>
          <w:p w14:paraId="75AA9E7A" w14:textId="77777777" w:rsidR="008B5DA7" w:rsidRDefault="008B5DA7" w:rsidP="008B5DA7">
            <w:pPr>
              <w:pStyle w:val="1"/>
              <w:spacing w:before="63" w:line="328" w:lineRule="auto"/>
              <w:ind w:left="142" w:right="-29"/>
              <w:jc w:val="center"/>
            </w:pPr>
            <w:r>
              <w:t>Мельник</w:t>
            </w:r>
            <w:r>
              <w:rPr>
                <w:spacing w:val="-2"/>
              </w:rPr>
              <w:t xml:space="preserve"> </w:t>
            </w:r>
            <w:r>
              <w:t>Людмила</w:t>
            </w:r>
            <w:r>
              <w:rPr>
                <w:spacing w:val="-1"/>
              </w:rPr>
              <w:t xml:space="preserve"> </w:t>
            </w:r>
            <w:r>
              <w:t>Юріївна</w:t>
            </w:r>
          </w:p>
          <w:p w14:paraId="2D8E9220" w14:textId="77777777" w:rsidR="008B5DA7" w:rsidRDefault="008B5DA7" w:rsidP="008B5DA7">
            <w:pPr>
              <w:spacing w:before="1"/>
              <w:ind w:left="142" w:right="-29"/>
              <w:jc w:val="center"/>
              <w:rPr>
                <w:b/>
                <w:spacing w:val="-5"/>
                <w:sz w:val="28"/>
                <w:lang w:val="uk-UA"/>
              </w:rPr>
            </w:pPr>
            <w:r w:rsidRPr="008B5DA7">
              <w:rPr>
                <w:b/>
                <w:sz w:val="28"/>
                <w:lang w:val="uk-UA"/>
              </w:rPr>
              <w:t>завідувач</w:t>
            </w:r>
            <w:r w:rsidRPr="008B5DA7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8B5DA7">
              <w:rPr>
                <w:b/>
                <w:sz w:val="28"/>
                <w:lang w:val="uk-UA"/>
              </w:rPr>
              <w:t>кафедри</w:t>
            </w:r>
            <w:r w:rsidRPr="008B5DA7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8B5DA7">
              <w:rPr>
                <w:b/>
                <w:sz w:val="28"/>
                <w:lang w:val="uk-UA"/>
              </w:rPr>
              <w:t>обліку</w:t>
            </w:r>
            <w:r w:rsidRPr="008B5DA7">
              <w:rPr>
                <w:b/>
                <w:spacing w:val="-6"/>
                <w:sz w:val="28"/>
                <w:lang w:val="uk-UA"/>
              </w:rPr>
              <w:t xml:space="preserve"> </w:t>
            </w:r>
            <w:r w:rsidRPr="008B5DA7">
              <w:rPr>
                <w:b/>
                <w:sz w:val="28"/>
                <w:lang w:val="uk-UA"/>
              </w:rPr>
              <w:t>і</w:t>
            </w:r>
            <w:r w:rsidRPr="008B5DA7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8B5DA7">
              <w:rPr>
                <w:b/>
                <w:sz w:val="28"/>
                <w:lang w:val="uk-UA"/>
              </w:rPr>
              <w:t>оподаткування</w:t>
            </w:r>
            <w:r w:rsidRPr="008B5DA7">
              <w:rPr>
                <w:b/>
                <w:spacing w:val="-5"/>
                <w:sz w:val="28"/>
                <w:lang w:val="uk-UA"/>
              </w:rPr>
              <w:t xml:space="preserve"> </w:t>
            </w:r>
          </w:p>
          <w:p w14:paraId="5188AD5E" w14:textId="77777777" w:rsidR="008B5DA7" w:rsidRPr="008B5DA7" w:rsidRDefault="008B5DA7" w:rsidP="008B5DA7">
            <w:pPr>
              <w:spacing w:before="1"/>
              <w:ind w:left="142"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DA7"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  <w:t xml:space="preserve">Відповідність пункту </w:t>
            </w:r>
            <w:r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  <w:t xml:space="preserve">37 та </w:t>
            </w:r>
            <w:r w:rsidRPr="008B5DA7"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  <w:t xml:space="preserve">38 Ліцензійних умов </w:t>
            </w:r>
            <w:r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  <w:t xml:space="preserve">за </w:t>
            </w:r>
            <w:r w:rsidRPr="008B5DA7">
              <w:rPr>
                <w:b/>
                <w:i/>
                <w:sz w:val="28"/>
                <w:lang w:val="uk-UA"/>
              </w:rPr>
              <w:t>2021-2025</w:t>
            </w:r>
            <w:r w:rsidRPr="008B5DA7">
              <w:rPr>
                <w:b/>
                <w:i/>
                <w:spacing w:val="-4"/>
                <w:sz w:val="28"/>
                <w:lang w:val="uk-UA"/>
              </w:rPr>
              <w:t xml:space="preserve"> </w:t>
            </w:r>
            <w:r w:rsidRPr="008B5DA7">
              <w:rPr>
                <w:b/>
                <w:i/>
                <w:sz w:val="28"/>
                <w:lang w:val="uk-UA"/>
              </w:rPr>
              <w:t>рр.</w:t>
            </w:r>
          </w:p>
        </w:tc>
      </w:tr>
      <w:tr w:rsidR="008B5DA7" w:rsidRPr="00854F3D" w14:paraId="4898F5DE" w14:textId="77777777" w:rsidTr="008B5DA7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2" w:type="dxa"/>
              <w:left w:w="66" w:type="dxa"/>
              <w:bottom w:w="0" w:type="dxa"/>
              <w:right w:w="23" w:type="dxa"/>
            </w:tcMar>
            <w:hideMark/>
          </w:tcPr>
          <w:p w14:paraId="70C6975E" w14:textId="77777777" w:rsidR="008B5DA7" w:rsidRDefault="008B5DA7" w:rsidP="00EC4D7C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кваліфікації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  <w:p w14:paraId="0DA9DB40" w14:textId="77777777" w:rsidR="008B5DA7" w:rsidRPr="0050268A" w:rsidRDefault="008B5DA7" w:rsidP="00EC4D7C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12"/>
                <w:tab w:val="left" w:pos="295"/>
              </w:tabs>
              <w:spacing w:after="0" w:line="240" w:lineRule="auto"/>
              <w:ind w:left="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026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 підвищення кваліфікації наукових працівників установ Національної академії аграрних наук України, науково-педагогічних та педагогічних працівників аграрних вищих навчальних закладів, наукових співробітників інших наукових установ, докторантів, аспірантів, здобувачів «Сталий розвиток аграрного сектору економіки та сільських територій: виклики сьогодення», Національний науковий центр «Інститут аграрної економіки», травень 2023 р. (Свідоцтво про підвищення кваліфікації № 150523071 від 19 травня 2023 р.)</w:t>
            </w:r>
          </w:p>
          <w:p w14:paraId="484CE185" w14:textId="77777777" w:rsidR="008B5DA7" w:rsidRPr="00E92966" w:rsidRDefault="008B5DA7" w:rsidP="00EC4D7C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12"/>
                <w:tab w:val="left" w:pos="295"/>
              </w:tabs>
              <w:spacing w:after="0" w:line="240" w:lineRule="auto"/>
              <w:ind w:left="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Всеукраїнський </w:t>
            </w:r>
            <w:proofErr w:type="spellStart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</w:t>
            </w:r>
            <w:proofErr w:type="spellEnd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 підвищення кваліфікації педагогічних і науково-педагогічних працівників «Онлайн програма «</w:t>
            </w:r>
            <w:proofErr w:type="spellStart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Agri:Бухгалтерія</w:t>
            </w:r>
            <w:proofErr w:type="spellEnd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» як складова екосистеми сучасного малого та середнього агробізнесу: новації для бізнесу, освіти та науки» на базі ТОВ «</w:t>
            </w:r>
            <w:proofErr w:type="spellStart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Агріаналітика</w:t>
            </w:r>
            <w:proofErr w:type="spellEnd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» (25.09.2023 – 29.09.2023), (Сертифікат № </w:t>
            </w:r>
            <w:r w:rsidRPr="00E929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23-2-036  від 03.10.2023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  <w:p w14:paraId="487478CB" w14:textId="77777777" w:rsidR="008B5DA7" w:rsidRPr="00E92966" w:rsidRDefault="008B5DA7" w:rsidP="00EC4D7C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12"/>
                <w:tab w:val="left" w:pos="295"/>
              </w:tabs>
              <w:spacing w:after="0" w:line="240" w:lineRule="auto"/>
              <w:ind w:left="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Всеукраїнський науковий тренінг «Облік, оподаткування та аудит: нові реалії та виклики часу» на базі к</w:t>
            </w:r>
            <w:r w:rsidRPr="00E929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афедри обліку та оподаткування економічного факультету НУБіП України (06.11.2023 – 11.11.2023), (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Сертифікат № ОО 00304/2023 від 11.11.2023);</w:t>
            </w:r>
          </w:p>
          <w:p w14:paraId="374AD68B" w14:textId="77777777" w:rsidR="008B5DA7" w:rsidRPr="00E92966" w:rsidRDefault="008B5DA7" w:rsidP="00EC4D7C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12"/>
                <w:tab w:val="left" w:pos="295"/>
              </w:tabs>
              <w:spacing w:after="0" w:line="240" w:lineRule="auto"/>
              <w:ind w:left="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Програма віртуальної мобільності на тему: «Найкращі практики ЄС-Україна щодо досягнення ЦСР в рамках реалізації </w:t>
            </w:r>
            <w:proofErr w:type="spellStart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проєкту</w:t>
            </w:r>
            <w:proofErr w:type="spellEnd"/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Жана Моне Еразмус (101085395 – 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Targets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– 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Erasmus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JMO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-2022-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HEI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TCH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RSCH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), на базі кафедри бухгалтерського обліку і оподаткування Сумського державного університету (м. Суми, Україна), </w:t>
            </w:r>
            <w:r w:rsidRPr="00E929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(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12.03.2024 – 09.04.2024</w:t>
            </w:r>
            <w:r w:rsidRPr="00E929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), (С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ертифікат від 09.04.2024).</w:t>
            </w:r>
          </w:p>
          <w:p w14:paraId="4D156152" w14:textId="77777777" w:rsidR="008B5DA7" w:rsidRPr="00E92966" w:rsidRDefault="008B5DA7" w:rsidP="00EC4D7C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12"/>
                <w:tab w:val="left" w:pos="295"/>
              </w:tabs>
              <w:spacing w:after="0" w:line="240" w:lineRule="auto"/>
              <w:ind w:left="12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59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Науково-дослідний інститут Люблінського науково-технологічного парку (Польща) та ГО «Міжнародна фундація науковців та освітян»;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іжнародне підвищення кваліфікації на тему «Академічна доброчесність при підготовці магістрів та здобувачів доктора філософії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 в країнах Європейського Союзу та Україні», Люблін (Республіка Польща) 14-23 лютого 2025 р. (Сертифікат</w:t>
            </w:r>
            <w:r w:rsidRPr="00576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№ 22906 від 23.02.2025).</w:t>
            </w:r>
          </w:p>
          <w:p w14:paraId="484363ED" w14:textId="77777777" w:rsidR="008B5DA7" w:rsidRPr="00E92966" w:rsidRDefault="008B5DA7" w:rsidP="00EC4D7C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12"/>
                <w:tab w:val="left" w:pos="295"/>
              </w:tabs>
              <w:spacing w:after="0" w:line="240" w:lineRule="auto"/>
              <w:ind w:left="1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E929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Науково-педагогічне підвищення кваліфікації «Сучасні тренди, виклики та перспективи бухгалтерської та аудиторської професійної освіти та науки в умовах євроінтеграції» на базі </w:t>
            </w:r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ТДВ “Інститут обліку і фінансів” спільно з ННЦ “Інститут аграрної економіки” та Радою Федерації аудиторів, бухгалтерів і фінансистів АПК України</w:t>
            </w:r>
            <w:r w:rsidRPr="00E9296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тренди, виклики та перспективи бухгалтерської й аудиторської професійної освіти та науки в умовах євроінтеграції</w:t>
            </w:r>
            <w:r w:rsidRPr="00E9296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» </w:t>
            </w:r>
            <w:r w:rsidRPr="00E9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(08.10.2025 р. по 19.11.2025 р.), (Сертифікат № 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251164 від 19.11.2025</w:t>
            </w:r>
            <w:r w:rsidRPr="00E929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  <w:p w14:paraId="5C5D4C78" w14:textId="77777777" w:rsidR="008B5DA7" w:rsidRPr="00E92966" w:rsidRDefault="008B5DA7" w:rsidP="00EC4D7C">
            <w:pPr>
              <w:pStyle w:val="a5"/>
              <w:tabs>
                <w:tab w:val="left" w:pos="28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24B7B7A" w14:textId="77777777" w:rsidR="008B5DA7" w:rsidRDefault="008B5DA7" w:rsidP="00EC4D7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AB29C0">
              <w:rPr>
                <w:color w:val="000000"/>
                <w:sz w:val="20"/>
                <w:szCs w:val="20"/>
                <w:lang w:val="uk-UA"/>
              </w:rPr>
              <w:t xml:space="preserve">Відповідність пункту 37 Ліцензійних умов: </w:t>
            </w:r>
            <w:r>
              <w:rPr>
                <w:color w:val="000000"/>
                <w:sz w:val="20"/>
                <w:szCs w:val="20"/>
                <w:lang w:val="uk-UA"/>
              </w:rPr>
              <w:t>1, 2</w:t>
            </w:r>
          </w:p>
          <w:p w14:paraId="24CCAFAB" w14:textId="77777777" w:rsidR="008B5DA7" w:rsidRPr="00AB29C0" w:rsidRDefault="008B5DA7" w:rsidP="00EC4D7C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14:paraId="5B7BFD60" w14:textId="77777777" w:rsidR="008B5DA7" w:rsidRPr="00AB29C0" w:rsidRDefault="008B5DA7" w:rsidP="00EC4D7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B29C0">
              <w:rPr>
                <w:i/>
                <w:iCs/>
                <w:color w:val="000000"/>
                <w:sz w:val="20"/>
                <w:szCs w:val="20"/>
                <w:lang w:val="uk-UA"/>
              </w:rPr>
              <w:t>Відповідність пунк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т</w:t>
            </w:r>
            <w:r w:rsidRPr="00AB29C0">
              <w:rPr>
                <w:i/>
                <w:iCs/>
                <w:color w:val="000000"/>
                <w:sz w:val="20"/>
                <w:szCs w:val="20"/>
                <w:lang w:val="uk-UA"/>
              </w:rPr>
              <w:t>у 38 Ліцензійних умов (1,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3, </w:t>
            </w:r>
            <w:r w:rsidRPr="00AB29C0">
              <w:rPr>
                <w:i/>
                <w:iCs/>
                <w:color w:val="000000"/>
                <w:sz w:val="20"/>
                <w:szCs w:val="20"/>
                <w:lang w:val="uk-UA"/>
              </w:rPr>
              <w:t>4,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B29C0">
              <w:rPr>
                <w:i/>
                <w:iCs/>
                <w:color w:val="000000"/>
                <w:sz w:val="20"/>
                <w:szCs w:val="20"/>
                <w:lang w:val="uk-UA"/>
              </w:rPr>
              <w:t>8,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10, </w:t>
            </w:r>
            <w:r w:rsidRPr="00AB29C0">
              <w:rPr>
                <w:i/>
                <w:iCs/>
                <w:color w:val="000000"/>
                <w:sz w:val="20"/>
                <w:szCs w:val="20"/>
                <w:lang w:val="uk-UA"/>
              </w:rPr>
              <w:t>14,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B29C0">
              <w:rPr>
                <w:i/>
                <w:iCs/>
                <w:color w:val="000000"/>
                <w:sz w:val="20"/>
                <w:szCs w:val="20"/>
                <w:lang w:val="uk-UA"/>
              </w:rPr>
              <w:t>19)</w:t>
            </w:r>
          </w:p>
          <w:p w14:paraId="3EB43CF1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15078A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п 1. </w:t>
            </w:r>
          </w:p>
          <w:p w14:paraId="2392C710" w14:textId="77777777" w:rsidR="008B5DA7" w:rsidRPr="0057665D" w:rsidRDefault="008B5DA7" w:rsidP="00EC4D7C">
            <w:pPr>
              <w:pStyle w:val="authorlistauthoritemod36g"/>
              <w:numPr>
                <w:ilvl w:val="0"/>
                <w:numId w:val="2"/>
              </w:numPr>
              <w:shd w:val="clear" w:color="auto" w:fill="FFFFFF"/>
              <w:tabs>
                <w:tab w:val="left" w:pos="349"/>
                <w:tab w:val="num" w:pos="426"/>
                <w:tab w:val="left" w:pos="993"/>
              </w:tabs>
              <w:spacing w:before="0" w:beforeAutospacing="0" w:after="0" w:afterAutospacing="0"/>
              <w:ind w:left="0" w:firstLine="12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7665D">
              <w:rPr>
                <w:color w:val="000000" w:themeColor="text1"/>
                <w:sz w:val="20"/>
                <w:szCs w:val="20"/>
                <w:lang w:eastAsia="en-US"/>
              </w:rPr>
              <w:t xml:space="preserve">Мельник, Л. Ю.,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eastAsia="en-US"/>
              </w:rPr>
              <w:t>Стефанюк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eastAsia="en-US"/>
              </w:rPr>
              <w:t>, Г. В., &amp; Кравчук, Н. О. (2025). Трансформація академічної доброчесності в умовах широкого доступу до генеративного штучного інтелекту. Педагогічна Академія: наукові записки, (23).</w:t>
            </w:r>
            <w:r w:rsidRPr="0057665D">
              <w:rPr>
                <w:sz w:val="20"/>
                <w:szCs w:val="20"/>
                <w:shd w:val="clear" w:color="auto" w:fill="F9F9F9"/>
              </w:rPr>
              <w:t xml:space="preserve"> </w:t>
            </w:r>
            <w:hyperlink r:id="rId5" w:history="1">
              <w:r w:rsidRPr="0057665D">
                <w:rPr>
                  <w:color w:val="000000" w:themeColor="text1"/>
                  <w:sz w:val="20"/>
                  <w:szCs w:val="20"/>
                  <w:lang w:eastAsia="en-US"/>
                </w:rPr>
                <w:t>https://doi.org/10.5281/zenodo.17395253</w:t>
              </w:r>
            </w:hyperlink>
          </w:p>
          <w:p w14:paraId="50EB7EAA" w14:textId="77777777" w:rsidR="008B5DA7" w:rsidRPr="0057665D" w:rsidRDefault="008B5DA7" w:rsidP="00EC4D7C">
            <w:pPr>
              <w:pStyle w:val="a3"/>
              <w:numPr>
                <w:ilvl w:val="0"/>
                <w:numId w:val="2"/>
              </w:numPr>
              <w:tabs>
                <w:tab w:val="left" w:pos="349"/>
                <w:tab w:val="num" w:pos="426"/>
                <w:tab w:val="num" w:pos="709"/>
                <w:tab w:val="left" w:pos="993"/>
              </w:tabs>
              <w:spacing w:before="0" w:beforeAutospacing="0" w:after="0" w:afterAutospacing="0"/>
              <w:ind w:left="0" w:firstLine="1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Воронкова, А. А.,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Маркевич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, С. Л., &amp; Мельник, Л. Ю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(2024)</w:t>
            </w:r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Аналіз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 проблематики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академічної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доброчесності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Україні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 // 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Педаго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гічна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Академія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наукові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записки</w:t>
            </w:r>
            <w:r w:rsidRPr="0057665D">
              <w:rPr>
                <w:color w:val="000000" w:themeColor="text1"/>
                <w:sz w:val="20"/>
                <w:szCs w:val="20"/>
                <w:lang w:val="ru-RU"/>
              </w:rPr>
              <w:t xml:space="preserve">. (13). </w:t>
            </w:r>
            <w:r w:rsidRPr="0057665D">
              <w:rPr>
                <w:color w:val="000000" w:themeColor="text1"/>
                <w:sz w:val="20"/>
                <w:szCs w:val="20"/>
              </w:rPr>
              <w:t>https</w:t>
            </w:r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://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</w:rPr>
              <w:t>doi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57665D">
              <w:rPr>
                <w:color w:val="000000" w:themeColor="text1"/>
                <w:sz w:val="20"/>
                <w:szCs w:val="20"/>
              </w:rPr>
              <w:t>org</w:t>
            </w:r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/10.5281/</w:t>
            </w:r>
            <w:proofErr w:type="spellStart"/>
            <w:r w:rsidRPr="0057665D">
              <w:rPr>
                <w:color w:val="000000" w:themeColor="text1"/>
                <w:sz w:val="20"/>
                <w:szCs w:val="20"/>
              </w:rPr>
              <w:t>zenodo</w:t>
            </w:r>
            <w:proofErr w:type="spellEnd"/>
            <w:r w:rsidRPr="0057665D">
              <w:rPr>
                <w:color w:val="000000" w:themeColor="text1"/>
                <w:sz w:val="20"/>
                <w:szCs w:val="20"/>
                <w:lang w:val="ru-RU"/>
              </w:rPr>
              <w:t>.14561050</w:t>
            </w:r>
          </w:p>
          <w:p w14:paraId="75670F07" w14:textId="77777777" w:rsidR="008B5DA7" w:rsidRPr="0057665D" w:rsidRDefault="008B5DA7" w:rsidP="00EC4D7C">
            <w:pPr>
              <w:pStyle w:val="a5"/>
              <w:numPr>
                <w:ilvl w:val="0"/>
                <w:numId w:val="2"/>
              </w:numPr>
              <w:tabs>
                <w:tab w:val="left" w:pos="252"/>
                <w:tab w:val="left" w:pos="349"/>
                <w:tab w:val="num" w:pos="426"/>
              </w:tabs>
              <w:spacing w:after="0" w:line="240" w:lineRule="auto"/>
              <w:ind w:left="0" w:firstLine="1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Melnyk, L., Kucherenko, T.,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Olyadnichuk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N.,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Anishchenko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H.,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Krachok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L. (2024). The Concept of the Accounting and Analytical System of the Enterprise. In: Al Mubarak, M., Hamdan, A. (eds) Innovative and Intelligent Digital Technologies; Towards an Increased Efficiency. Studies in Systems, Decision and Control, vol 569. Springer, Cham. </w:t>
            </w:r>
            <w:hyperlink r:id="rId6" w:history="1">
              <w:r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https://doi.org/10.1007/978-3-031-71649-2_10</w:t>
              </w:r>
            </w:hyperlink>
            <w:r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(Scopus)</w:t>
            </w:r>
          </w:p>
          <w:p w14:paraId="0DB8867E" w14:textId="77777777" w:rsidR="008B5DA7" w:rsidRPr="0057665D" w:rsidRDefault="008B5DA7" w:rsidP="00EC4D7C">
            <w:pPr>
              <w:pStyle w:val="a5"/>
              <w:numPr>
                <w:ilvl w:val="0"/>
                <w:numId w:val="2"/>
              </w:numPr>
              <w:tabs>
                <w:tab w:val="left" w:pos="252"/>
                <w:tab w:val="left" w:pos="349"/>
                <w:tab w:val="num" w:pos="426"/>
              </w:tabs>
              <w:spacing w:after="0" w:line="240" w:lineRule="auto"/>
              <w:ind w:left="0" w:firstLine="12"/>
              <w:jc w:val="both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Reznik, N.,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Lazebnyk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V., Melnyk, L.,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Ratushna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O.,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Mashkovska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L., Pitel, N. (2024). Innovative Management in the Context of Foreign Economic Activity of Agro-food </w:t>
            </w:r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Enterprises. In: Mansour, N.,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Bujosa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Vadell, L.M. (eds) Green Finance and Energy Transition. Contributions to Finance and Accounting. Springer, Cham. </w:t>
            </w:r>
            <w:hyperlink r:id="rId7" w:history="1">
              <w:r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https://doi.org/10.1007/978-3-031-75960-4_44</w:t>
              </w:r>
            </w:hyperlink>
            <w:r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(Scopus)</w:t>
            </w:r>
          </w:p>
          <w:p w14:paraId="7B0C487E" w14:textId="77777777" w:rsidR="008B5DA7" w:rsidRPr="0057665D" w:rsidRDefault="00854F3D" w:rsidP="00EC4D7C">
            <w:pPr>
              <w:pStyle w:val="a5"/>
              <w:numPr>
                <w:ilvl w:val="0"/>
                <w:numId w:val="2"/>
              </w:numPr>
              <w:tabs>
                <w:tab w:val="left" w:pos="252"/>
                <w:tab w:val="left" w:pos="349"/>
              </w:tabs>
              <w:spacing w:after="0" w:line="240" w:lineRule="auto"/>
              <w:ind w:left="0" w:firstLine="12"/>
              <w:jc w:val="both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8" w:anchor="auth-Ivan_L_-Rogovskii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Rogovskii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, I.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 </w:t>
            </w:r>
            <w:hyperlink r:id="rId9" w:anchor="auth-Nadiia_P_-Reznik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Reznik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N.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 </w:t>
            </w:r>
            <w:hyperlink r:id="rId10" w:anchor="auth-Nataliia_V_-Osadchuk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Osadchuk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N.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 </w:t>
            </w:r>
            <w:hyperlink r:id="rId11" w:anchor="auth-Tetiana_M_-Ivanova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Ivanova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T.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 </w:t>
            </w:r>
            <w:hyperlink r:id="rId12" w:anchor="auth-Miroslava_M_-Zinchenko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Zinchenko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M.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 </w:t>
            </w:r>
            <w:hyperlink r:id="rId13" w:anchor="auth-Liudmyla_Yu_-Melnyk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Melnyk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L.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&amp; </w:t>
            </w:r>
            <w:hyperlink r:id="rId14" w:anchor="auth-Hanna-Ryzhakova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Ryzhakova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H. </w:t>
            </w:r>
            <w:r w:rsidR="008B5DA7"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(2024). Institutional Aspects of Development of Budget System: Theory and Practice of Ukraine. In: Khoury, R.E., Nasrallah, N. (eds) Intelligent Systems, Business, and Innovation Research. Studies in Systems, Decision and Control, vol 489. Springer, Cham. </w:t>
            </w:r>
            <w:hyperlink r:id="rId15" w:history="1">
              <w:r w:rsidR="008B5DA7" w:rsidRPr="0057665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https://doi.org/10.1007/978-3-031-36895-0_78</w:t>
              </w:r>
            </w:hyperlink>
            <w:r w:rsidR="008B5DA7" w:rsidRPr="0057665D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(Scopus)</w:t>
            </w:r>
          </w:p>
          <w:p w14:paraId="2145F6DF" w14:textId="77777777" w:rsidR="008B5DA7" w:rsidRPr="0057665D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41C8E79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п. 3.</w:t>
            </w:r>
          </w:p>
          <w:p w14:paraId="26927A0C" w14:textId="77777777" w:rsidR="008B5DA7" w:rsidRPr="00A162BB" w:rsidRDefault="008B5DA7" w:rsidP="00EC4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Облік і звітність сільськогосподарських підприємств: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посіб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/ Г.Ю.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Аніщенко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ін.; за ред. Т.Є. Кучеренко, Л.Ю. Мельник, В.Ф. 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Станкевич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Умань: Видавець «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Сочінський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М.М.», 2024. 564 с. (3,07 д.а. на автора).</w:t>
            </w:r>
          </w:p>
          <w:p w14:paraId="5C60D9C7" w14:textId="77777777" w:rsidR="008B5DA7" w:rsidRDefault="008B5DA7" w:rsidP="00EC4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Аніщенко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Г.Ю. Бухгалтерський облік (загальна теорія): схеми, таблиці, приклади: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посібник. / Г.Ю.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Аніщенко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Л.Ю. Мельник, О.Д. 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Підлубна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Умань: Видавець «</w:t>
            </w:r>
            <w:proofErr w:type="spellStart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Сочінський</w:t>
            </w:r>
            <w:proofErr w:type="spellEnd"/>
            <w:r w:rsidRPr="00A162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М.М.», 2024. 100 с. (2,15 д.а. на автора).</w:t>
            </w:r>
          </w:p>
          <w:p w14:paraId="0A8F82B6" w14:textId="77777777" w:rsidR="008B5DA7" w:rsidRDefault="008B5DA7" w:rsidP="00EC4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bookmarkStart w:id="0" w:name="_Hlk217379406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Трансформація бухгалтерського обліку як системи знань в умовах розбудови інформаційного суспільства : монографія / за </w:t>
            </w:r>
            <w:proofErr w:type="spellStart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  <w:proofErr w:type="spellEnd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ред. д-ра </w:t>
            </w:r>
            <w:proofErr w:type="spellStart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</w:t>
            </w:r>
            <w:proofErr w:type="spellEnd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наук, професора Л.Ю. Мельник. Умань : Видавець «</w:t>
            </w:r>
            <w:proofErr w:type="spellStart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Сочінський</w:t>
            </w:r>
            <w:proofErr w:type="spellEnd"/>
            <w:r w:rsidRPr="00C57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 М.М.». 2025. 159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(1,40 д.а. на автора).</w:t>
            </w:r>
          </w:p>
          <w:p w14:paraId="3E96244F" w14:textId="77777777" w:rsidR="008B5DA7" w:rsidRPr="003D41B0" w:rsidRDefault="008B5DA7" w:rsidP="00EC4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Обліково-аналітичне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управління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затратами в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птахівництві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монографія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 Шуст О.А., Мельник С.І., Мельник Л.Ю,,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Свиноус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І.В. та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ін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.; за ред. О.А. Шуст. -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біла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Церква: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ПрАТ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Білоцерківська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книжкова</w:t>
            </w:r>
            <w:proofErr w:type="spellEnd"/>
            <w:r w:rsidRPr="005766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фабрика" 2021. 320 с.</w:t>
            </w:r>
          </w:p>
          <w:bookmarkEnd w:id="0"/>
          <w:p w14:paraId="20FBBA46" w14:textId="77777777" w:rsidR="008B5DA7" w:rsidRPr="00A162BB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25E585" w14:textId="77777777" w:rsidR="008B5DA7" w:rsidRPr="00C5796B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5796B">
              <w:rPr>
                <w:b/>
                <w:bCs/>
                <w:color w:val="000000"/>
                <w:sz w:val="20"/>
                <w:szCs w:val="20"/>
                <w:lang w:val="uk-UA"/>
              </w:rPr>
              <w:t>п. 4.</w:t>
            </w:r>
          </w:p>
          <w:p w14:paraId="6CE31434" w14:textId="77777777" w:rsidR="008B5DA7" w:rsidRPr="00FE79A9" w:rsidRDefault="008B5DA7" w:rsidP="00EC4D7C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79A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Мельник Л.Ю.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Академічне письмо та оприлюднення наукових результатів</w:t>
            </w:r>
            <w:r w:rsidRPr="00FE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методичні вказівки для вивчення дисципліни. 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Умань</w:t>
            </w:r>
            <w:r w:rsidRPr="00FE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УНУ. 2025. </w:t>
            </w:r>
          </w:p>
          <w:p w14:paraId="5E8AF684" w14:textId="77777777" w:rsidR="008B5DA7" w:rsidRPr="0057665D" w:rsidRDefault="008B5DA7" w:rsidP="00EC4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Pr="00FE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Електронний курс «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Академічне письмо та оприлюднення наукових результатів</w:t>
            </w:r>
            <w:r w:rsidRPr="00FE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на освітній платформі </w:t>
            </w:r>
            <w:proofErr w:type="spellStart"/>
            <w:r w:rsidRPr="00FE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Moodle</w:t>
            </w:r>
            <w:proofErr w:type="spellEnd"/>
            <w:r w:rsidRPr="00FE79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Уманського національного університету: </w:t>
            </w:r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udau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  <w:r w:rsidRPr="0057665D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=862</w:t>
            </w:r>
          </w:p>
          <w:p w14:paraId="142007E3" w14:textId="77777777" w:rsidR="008B5DA7" w:rsidRPr="00C5796B" w:rsidRDefault="008B5DA7" w:rsidP="00EC4D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579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п. 8.</w:t>
            </w:r>
          </w:p>
          <w:p w14:paraId="2BDB5274" w14:textId="77777777" w:rsidR="008B5DA7" w:rsidRPr="00262FDD" w:rsidRDefault="008B5DA7" w:rsidP="00EC4D7C">
            <w:pPr>
              <w:tabs>
                <w:tab w:val="left" w:pos="252"/>
              </w:tabs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9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262FD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Pr="00262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Співвиконавець </w:t>
            </w:r>
            <w:r w:rsidRPr="00262FD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наукового проекту: «Методика оцінки ефективності Виконання Державної цільової програми з медичної, фізичної реабілітації та психосоціальної реадаптації постраждалих учасників Революції Гідності, учасників антитерористичної операції та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 на період до 2023 року», (вересень 2021 р.)</w:t>
            </w:r>
          </w:p>
          <w:p w14:paraId="17F6EE74" w14:textId="77777777" w:rsidR="008B5DA7" w:rsidRPr="00262FDD" w:rsidRDefault="008B5DA7" w:rsidP="00EC4D7C">
            <w:pPr>
              <w:tabs>
                <w:tab w:val="left" w:pos="252"/>
              </w:tabs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2. Керівник і виконавець 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дослідн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на тему: 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</w:t>
            </w:r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озробка рекомендацій 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щодо формування стратегічних заходів розвитку </w:t>
            </w:r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Долинської сільської територіальної громади на період до 2027 року та плану заходів на 2022-2024 роки з їх реалізації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(2022 р.)</w:t>
            </w:r>
          </w:p>
          <w:p w14:paraId="7726A876" w14:textId="77777777" w:rsidR="008B5DA7" w:rsidRPr="00262FDD" w:rsidRDefault="008B5DA7" w:rsidP="00EC4D7C">
            <w:pPr>
              <w:tabs>
                <w:tab w:val="left" w:pos="252"/>
              </w:tabs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2F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3. </w:t>
            </w:r>
            <w:r w:rsidRPr="00262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Керівник і виконавець 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дослідної роботи на тему: «Р</w:t>
            </w:r>
            <w:r w:rsidRPr="00262FD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озробка рекомендацій 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щодо формування стратегічних заходів розвитку </w:t>
            </w:r>
            <w:proofErr w:type="spellStart"/>
            <w:r w:rsidRPr="00262FD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Ширяївської</w:t>
            </w:r>
            <w:proofErr w:type="spellEnd"/>
            <w:r w:rsidRPr="00262FD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селищної територіальної громади на період до 2027 року та плану заходів на 2022-2024 роки з їх реалізації</w:t>
            </w:r>
            <w:r w:rsidRPr="00262F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(2023 р.)</w:t>
            </w:r>
          </w:p>
          <w:p w14:paraId="2119AC48" w14:textId="77777777" w:rsidR="008B5DA7" w:rsidRPr="0057665D" w:rsidRDefault="008B5DA7" w:rsidP="00EC4D7C">
            <w:pPr>
              <w:tabs>
                <w:tab w:val="left" w:pos="252"/>
              </w:tabs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F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4.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Керівник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виконавець</w:t>
            </w:r>
            <w:proofErr w:type="spellEnd"/>
            <w:r w:rsidRPr="0057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дослідної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тему: «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озробка</w:t>
            </w:r>
            <w:proofErr w:type="spellEnd"/>
            <w:r w:rsidRPr="00262FD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рекомендацій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формування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стратегічних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напрямів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Чогодарівської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громади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період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202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 </w:t>
            </w:r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року та плану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заходів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2024-202</w:t>
            </w:r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роки з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їх</w:t>
            </w:r>
            <w:proofErr w:type="spellEnd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</w:t>
            </w:r>
            <w:proofErr w:type="spellEnd"/>
            <w:r w:rsidRPr="005766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(2024 р.)</w:t>
            </w:r>
          </w:p>
          <w:p w14:paraId="70F311E8" w14:textId="77777777" w:rsidR="008B5DA7" w:rsidRPr="00262FDD" w:rsidRDefault="008B5DA7" w:rsidP="00EC4D7C">
            <w:pPr>
              <w:tabs>
                <w:tab w:val="left" w:pos="252"/>
              </w:tabs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3802E39F" w14:textId="77777777" w:rsidR="008B5DA7" w:rsidRDefault="008B5DA7" w:rsidP="00EC4D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591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п. 10.</w:t>
            </w:r>
            <w:r w:rsidRPr="009959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1E32BCB" w14:textId="77777777" w:rsidR="008B5DA7" w:rsidRPr="00C35F7A" w:rsidRDefault="008B5DA7" w:rsidP="00EC4D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Pr="009959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Тренер курсу «Організація та управління бізнесом у садівництві» для жінок-фермерів в Уманському </w:t>
            </w:r>
            <w:r w:rsidRPr="00C35F7A">
              <w:rPr>
                <w:rFonts w:ascii="Times New Roman" w:hAnsi="Times New Roman"/>
                <w:sz w:val="20"/>
                <w:szCs w:val="20"/>
                <w:lang w:val="uk-UA"/>
              </w:rPr>
              <w:t>національному університеті садівництва за підтримки Японського агентства міжнародного співробітництва, 19.02.2024 - 05.03.2024.</w:t>
            </w:r>
          </w:p>
          <w:p w14:paraId="6313ED33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E7FB14B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п. 14.</w:t>
            </w:r>
          </w:p>
          <w:p w14:paraId="53C15613" w14:textId="77777777" w:rsidR="008B5DA7" w:rsidRPr="00262FDD" w:rsidRDefault="008B5DA7" w:rsidP="00EC4D7C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0"/>
                <w:szCs w:val="20"/>
                <w:lang w:val="uk-UA"/>
              </w:rPr>
            </w:pPr>
            <w:r w:rsidRPr="008B0528">
              <w:rPr>
                <w:color w:val="000000"/>
                <w:sz w:val="18"/>
                <w:szCs w:val="18"/>
                <w:lang w:val="uk-UA"/>
              </w:rPr>
              <w:t>1. 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>Член комісії І етапу Всеукраїнської студентської олімпіади:</w:t>
            </w:r>
          </w:p>
          <w:p w14:paraId="3B0FE9D9" w14:textId="77777777" w:rsidR="008B5DA7" w:rsidRPr="00262FDD" w:rsidRDefault="008B5DA7" w:rsidP="00EC4D7C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0"/>
                <w:szCs w:val="20"/>
                <w:lang w:val="uk-UA"/>
              </w:rPr>
            </w:pPr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- з дисциплін «Управлінський облік, Аудит, Фінансовий облік, Бухгалтерський облік, Оподаткування юридичних і фізичних осіб» </w:t>
            </w:r>
            <w:r w:rsidRPr="00262FDD">
              <w:rPr>
                <w:sz w:val="20"/>
                <w:szCs w:val="20"/>
                <w:lang w:val="uk-UA"/>
              </w:rPr>
              <w:t>(Наказ «Про проведення Всеукраїнської студентської олімпіади у 2023-2024 навчальному році» №01-06/258 від 13.11.2023р.).</w:t>
            </w:r>
          </w:p>
          <w:p w14:paraId="6C8B0697" w14:textId="77777777" w:rsidR="008B5DA7" w:rsidRPr="00262FDD" w:rsidRDefault="008B5DA7" w:rsidP="00EC4D7C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0"/>
                <w:szCs w:val="20"/>
                <w:lang w:val="uk-UA"/>
              </w:rPr>
            </w:pPr>
            <w:r w:rsidRPr="00262FDD">
              <w:rPr>
                <w:color w:val="121212"/>
                <w:sz w:val="20"/>
                <w:szCs w:val="20"/>
                <w:lang w:val="uk-UA"/>
              </w:rPr>
              <w:t>- зі спеціальності «Облік і оподаткування» (</w:t>
            </w:r>
            <w:r w:rsidRPr="00262FDD">
              <w:rPr>
                <w:color w:val="000000"/>
                <w:sz w:val="20"/>
                <w:szCs w:val="20"/>
                <w:lang w:val="uk-UA"/>
              </w:rPr>
              <w:t>Наказ «Про проведення Всеукраїнської студентської олімпіади у 2023-2024 навчальному році» №01-06/258 від 13.11.2023р.).</w:t>
            </w:r>
          </w:p>
          <w:p w14:paraId="2C88CA1D" w14:textId="77777777" w:rsidR="008B5DA7" w:rsidRPr="00262FDD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62FDD">
              <w:rPr>
                <w:color w:val="000000"/>
                <w:sz w:val="20"/>
                <w:szCs w:val="20"/>
                <w:lang w:val="uk-UA"/>
              </w:rPr>
              <w:lastRenderedPageBreak/>
              <w:t>2.</w:t>
            </w:r>
            <w:r w:rsidRPr="0057665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sz w:val="20"/>
                <w:szCs w:val="20"/>
                <w:lang w:val="ru-RU"/>
              </w:rPr>
              <w:t>Керівництво</w:t>
            </w:r>
            <w:proofErr w:type="spellEnd"/>
            <w:r w:rsidRPr="0057665D">
              <w:rPr>
                <w:sz w:val="20"/>
                <w:szCs w:val="20"/>
                <w:lang w:val="ru-RU"/>
              </w:rPr>
              <w:t xml:space="preserve"> студентом, </w:t>
            </w:r>
            <w:proofErr w:type="spellStart"/>
            <w:r w:rsidRPr="0057665D">
              <w:rPr>
                <w:sz w:val="20"/>
                <w:szCs w:val="20"/>
                <w:lang w:val="ru-RU"/>
              </w:rPr>
              <w:t>який</w:t>
            </w:r>
            <w:proofErr w:type="spellEnd"/>
            <w:r w:rsidRPr="0057665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sz w:val="20"/>
                <w:szCs w:val="20"/>
                <w:lang w:val="ru-RU"/>
              </w:rPr>
              <w:t>зайняв</w:t>
            </w:r>
            <w:proofErr w:type="spellEnd"/>
            <w:r w:rsidRPr="0057665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sz w:val="20"/>
                <w:szCs w:val="20"/>
                <w:lang w:val="ru-RU"/>
              </w:rPr>
              <w:t>призове</w:t>
            </w:r>
            <w:proofErr w:type="spellEnd"/>
            <w:r w:rsidRPr="0057665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sz w:val="20"/>
                <w:szCs w:val="20"/>
                <w:lang w:val="ru-RU"/>
              </w:rPr>
              <w:t>місце</w:t>
            </w:r>
            <w:proofErr w:type="spellEnd"/>
            <w:r w:rsidRPr="0057665D">
              <w:rPr>
                <w:sz w:val="20"/>
                <w:szCs w:val="20"/>
                <w:lang w:val="ru-RU"/>
              </w:rPr>
              <w:t xml:space="preserve"> на </w:t>
            </w:r>
            <w:r w:rsidRPr="00C35F7A">
              <w:rPr>
                <w:sz w:val="20"/>
                <w:szCs w:val="20"/>
              </w:rPr>
              <w:t>I</w:t>
            </w:r>
            <w:r w:rsidRPr="0057665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sz w:val="20"/>
                <w:szCs w:val="20"/>
                <w:lang w:val="ru-RU"/>
              </w:rPr>
              <w:t>етапі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Міжнародного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студентського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наукового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конкурсу з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бухгалтерського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обліку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оподаткування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аналізу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gramStart"/>
            <w:r w:rsidRPr="0057665D">
              <w:rPr>
                <w:color w:val="000000"/>
                <w:sz w:val="20"/>
                <w:szCs w:val="20"/>
                <w:lang w:val="ru-RU"/>
              </w:rPr>
              <w:t>аудиту .</w:t>
            </w:r>
            <w:proofErr w:type="gram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Керівники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д.е.н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професор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Кучеренко Т.Є.,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д.е.н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професор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Мельник Л.Ю. Диплом </w:t>
            </w:r>
            <w:r w:rsidRPr="00262FDD">
              <w:rPr>
                <w:color w:val="000000"/>
                <w:sz w:val="20"/>
                <w:szCs w:val="20"/>
              </w:rPr>
              <w:t>II</w:t>
            </w:r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ступеня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здобули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665D">
              <w:rPr>
                <w:color w:val="000000"/>
                <w:sz w:val="20"/>
                <w:szCs w:val="20"/>
                <w:lang w:val="ru-RU"/>
              </w:rPr>
              <w:t>здобувачі</w:t>
            </w:r>
            <w:proofErr w:type="spellEnd"/>
            <w:r w:rsidRPr="0057665D">
              <w:rPr>
                <w:color w:val="000000"/>
                <w:sz w:val="20"/>
                <w:szCs w:val="20"/>
                <w:lang w:val="ru-RU"/>
              </w:rPr>
              <w:t>: Волков Н., Гончарук Д.</w:t>
            </w:r>
            <w:r w:rsidRPr="00262FDD">
              <w:rPr>
                <w:color w:val="000000"/>
                <w:sz w:val="20"/>
                <w:szCs w:val="20"/>
                <w:lang w:val="uk-UA"/>
              </w:rPr>
              <w:t xml:space="preserve"> (2021 р.)</w:t>
            </w:r>
          </w:p>
          <w:p w14:paraId="16BE8CBC" w14:textId="77777777" w:rsidR="008B5DA7" w:rsidRPr="00262FDD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3. </w:t>
            </w:r>
            <w:r>
              <w:rPr>
                <w:color w:val="121212"/>
                <w:sz w:val="20"/>
                <w:szCs w:val="20"/>
                <w:lang w:val="uk-UA"/>
              </w:rPr>
              <w:t xml:space="preserve">Підготовлено переможця 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>В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>сеукраїнськ</w:t>
            </w:r>
            <w:r>
              <w:rPr>
                <w:color w:val="121212"/>
                <w:sz w:val="20"/>
                <w:szCs w:val="20"/>
                <w:lang w:val="uk-UA"/>
              </w:rPr>
              <w:t>ого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 xml:space="preserve"> конкурсу студентських наукових робіт "Облік, аудит та оподаткування"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 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>21 травня 2025 року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, 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>Київськ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>ий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 xml:space="preserve"> національ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>ний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 xml:space="preserve"> економічн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>ий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 xml:space="preserve"> університет імені Вадима Гетьмана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 (диплом </w:t>
            </w:r>
            <w:r w:rsidRPr="00262FDD">
              <w:rPr>
                <w:color w:val="121212"/>
                <w:sz w:val="20"/>
                <w:szCs w:val="20"/>
              </w:rPr>
              <w:t>III</w:t>
            </w:r>
            <w:r w:rsidRPr="0057665D">
              <w:rPr>
                <w:color w:val="121212"/>
                <w:sz w:val="20"/>
                <w:szCs w:val="20"/>
                <w:lang w:val="uk-UA"/>
              </w:rPr>
              <w:t xml:space="preserve"> </w:t>
            </w:r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ступеня </w:t>
            </w:r>
            <w:proofErr w:type="spellStart"/>
            <w:r w:rsidRPr="00262FDD">
              <w:rPr>
                <w:color w:val="121212"/>
                <w:sz w:val="20"/>
                <w:szCs w:val="20"/>
                <w:lang w:val="uk-UA"/>
              </w:rPr>
              <w:t>Войчук</w:t>
            </w:r>
            <w:proofErr w:type="spellEnd"/>
            <w:r w:rsidRPr="00262FDD">
              <w:rPr>
                <w:color w:val="121212"/>
                <w:sz w:val="20"/>
                <w:szCs w:val="20"/>
                <w:lang w:val="uk-UA"/>
              </w:rPr>
              <w:t xml:space="preserve"> Марія, науковий керівник: </w:t>
            </w:r>
            <w:proofErr w:type="spellStart"/>
            <w:r w:rsidRPr="00262FDD">
              <w:rPr>
                <w:color w:val="121212"/>
                <w:sz w:val="20"/>
                <w:szCs w:val="20"/>
                <w:lang w:val="uk-UA"/>
              </w:rPr>
              <w:t>д.е.н</w:t>
            </w:r>
            <w:proofErr w:type="spellEnd"/>
            <w:r w:rsidRPr="00262FDD">
              <w:rPr>
                <w:color w:val="121212"/>
                <w:sz w:val="20"/>
                <w:szCs w:val="20"/>
                <w:lang w:val="uk-UA"/>
              </w:rPr>
              <w:t>., професор Мельник Л.Ю.)</w:t>
            </w:r>
            <w:r>
              <w:rPr>
                <w:color w:val="121212"/>
                <w:sz w:val="20"/>
                <w:szCs w:val="20"/>
                <w:lang w:val="uk-UA"/>
              </w:rPr>
              <w:t xml:space="preserve"> (2025 р.)</w:t>
            </w:r>
          </w:p>
          <w:p w14:paraId="2729C5BD" w14:textId="77777777" w:rsidR="008B5DA7" w:rsidRPr="00262FDD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893BB68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п. 19.</w:t>
            </w:r>
          </w:p>
          <w:p w14:paraId="26892CCB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8B0528">
              <w:rPr>
                <w:color w:val="000000"/>
                <w:sz w:val="18"/>
                <w:szCs w:val="18"/>
                <w:lang w:val="uk-UA"/>
              </w:rPr>
              <w:t>Членкиня Громадської організації «Федерація аудиторів, бухгалтерів і фінансистів АПК України» (членство з 12.05.2021 р.)</w:t>
            </w:r>
          </w:p>
          <w:p w14:paraId="7788416F" w14:textId="77777777" w:rsidR="008B5DA7" w:rsidRDefault="008B5DA7" w:rsidP="00EC4D7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143296C" w14:textId="77777777" w:rsidR="008B5DA7" w:rsidRPr="004A33E4" w:rsidRDefault="008B5DA7" w:rsidP="00EC4D7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5078A">
              <w:rPr>
                <w:color w:val="000000"/>
                <w:sz w:val="20"/>
                <w:szCs w:val="20"/>
                <w:lang w:val="ru-RU"/>
              </w:rPr>
              <w:t xml:space="preserve">Профайл </w:t>
            </w:r>
            <w:proofErr w:type="spellStart"/>
            <w:proofErr w:type="gramStart"/>
            <w:r w:rsidRPr="004A33E4">
              <w:rPr>
                <w:color w:val="000000"/>
                <w:sz w:val="20"/>
                <w:szCs w:val="20"/>
                <w:lang w:val="ru-RU"/>
              </w:rPr>
              <w:t>викладача</w:t>
            </w:r>
            <w:proofErr w:type="spellEnd"/>
            <w:r w:rsidRPr="004A33E4">
              <w:rPr>
                <w:color w:val="000000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4A33E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" w:history="1">
              <w:r w:rsidRPr="004A33E4">
                <w:rPr>
                  <w:rStyle w:val="a4"/>
                  <w:sz w:val="20"/>
                  <w:szCs w:val="20"/>
                </w:rPr>
                <w:t>https</w:t>
              </w:r>
              <w:r w:rsidRPr="0057665D">
                <w:rPr>
                  <w:rStyle w:val="a4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oblik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udau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edu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ua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/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ua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/</w:t>
              </w:r>
              <w:r w:rsidRPr="004A33E4">
                <w:rPr>
                  <w:rStyle w:val="a4"/>
                  <w:sz w:val="20"/>
                  <w:szCs w:val="20"/>
                </w:rPr>
                <w:t>pro</w:t>
              </w:r>
              <w:r w:rsidRPr="0057665D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kafedru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/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profesorsko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vikladackij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sklad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/</w:t>
              </w:r>
              <w:r w:rsidRPr="004A33E4">
                <w:rPr>
                  <w:rStyle w:val="a4"/>
                  <w:sz w:val="20"/>
                  <w:szCs w:val="20"/>
                </w:rPr>
                <w:t>y</w:t>
              </w:r>
              <w:r w:rsidRPr="0057665D">
                <w:rPr>
                  <w:rStyle w:val="a4"/>
                  <w:sz w:val="20"/>
                  <w:szCs w:val="20"/>
                  <w:lang w:val="ru-RU"/>
                </w:rPr>
                <w:t>.-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melnik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4A33E4">
                <w:rPr>
                  <w:rStyle w:val="a4"/>
                  <w:sz w:val="20"/>
                  <w:szCs w:val="20"/>
                </w:rPr>
                <w:t>ludmila</w:t>
              </w:r>
              <w:proofErr w:type="spellEnd"/>
              <w:r w:rsidRPr="0057665D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Pr="004A33E4">
                <w:rPr>
                  <w:rStyle w:val="a4"/>
                  <w:sz w:val="20"/>
                  <w:szCs w:val="20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</w:tbl>
    <w:p w14:paraId="2F1D1320" w14:textId="77777777" w:rsidR="008B5DA7" w:rsidRPr="0015078A" w:rsidRDefault="008B5DA7" w:rsidP="008B5DA7">
      <w:pPr>
        <w:rPr>
          <w:lang w:val="ru-RU"/>
        </w:rPr>
      </w:pPr>
    </w:p>
    <w:p w14:paraId="0973856D" w14:textId="77777777" w:rsidR="008B5DA7" w:rsidRPr="0050268A" w:rsidRDefault="008B5DA7" w:rsidP="008B5DA7">
      <w:pPr>
        <w:rPr>
          <w:lang w:val="ru-RU"/>
        </w:rPr>
      </w:pPr>
    </w:p>
    <w:p w14:paraId="2FD24F0F" w14:textId="77777777" w:rsidR="007470EF" w:rsidRPr="008B5DA7" w:rsidRDefault="007470EF">
      <w:pPr>
        <w:rPr>
          <w:lang w:val="ru-RU"/>
        </w:rPr>
      </w:pPr>
    </w:p>
    <w:sectPr w:rsidR="007470EF" w:rsidRPr="008B5DA7" w:rsidSect="006F1E72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904B4"/>
    <w:multiLevelType w:val="hybridMultilevel"/>
    <w:tmpl w:val="BF8295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5303"/>
    <w:multiLevelType w:val="multilevel"/>
    <w:tmpl w:val="9F1C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7"/>
    <w:rsid w:val="000E40D2"/>
    <w:rsid w:val="007470EF"/>
    <w:rsid w:val="00854F3D"/>
    <w:rsid w:val="008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7EDD"/>
  <w15:docId w15:val="{AA9F67C5-538B-41B5-9089-B715BE27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A7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B5DA7"/>
    <w:pPr>
      <w:widowControl w:val="0"/>
      <w:autoSpaceDE w:val="0"/>
      <w:autoSpaceDN w:val="0"/>
      <w:spacing w:before="1" w:after="0" w:line="240" w:lineRule="auto"/>
      <w:ind w:left="79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B5D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5DA7"/>
    <w:pPr>
      <w:ind w:left="720"/>
      <w:contextualSpacing/>
    </w:pPr>
  </w:style>
  <w:style w:type="paragraph" w:customStyle="1" w:styleId="xfmc1">
    <w:name w:val="xfmc1"/>
    <w:basedOn w:val="a"/>
    <w:rsid w:val="008B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listauthoritemod36g">
    <w:name w:val="authorlist_authoritem__od36g"/>
    <w:basedOn w:val="a"/>
    <w:rsid w:val="008B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8B5DA7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hapter/10.1007/978-3-031-36895-0_78" TargetMode="External"/><Relationship Id="rId13" Type="http://schemas.openxmlformats.org/officeDocument/2006/relationships/hyperlink" Target="https://link.springer.com/chapter/10.1007/978-3-031-36895-0_7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1-75960-4_44" TargetMode="External"/><Relationship Id="rId12" Type="http://schemas.openxmlformats.org/officeDocument/2006/relationships/hyperlink" Target="https://link.springer.com/chapter/10.1007/978-3-031-36895-0_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blik.udau.edu.ua/ua/pro-kafedru/profesorsko-vikladackij-sklad/y.-melnik-ludmil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07/978-3-031-71649-2_10" TargetMode="External"/><Relationship Id="rId11" Type="http://schemas.openxmlformats.org/officeDocument/2006/relationships/hyperlink" Target="https://link.springer.com/chapter/10.1007/978-3-031-36895-0_78" TargetMode="External"/><Relationship Id="rId5" Type="http://schemas.openxmlformats.org/officeDocument/2006/relationships/hyperlink" Target="https://doi.org/10.5281/zenodo.17395253" TargetMode="External"/><Relationship Id="rId15" Type="http://schemas.openxmlformats.org/officeDocument/2006/relationships/hyperlink" Target="https://doi.org/10.1007/978-3-031-36895-0_78" TargetMode="External"/><Relationship Id="rId10" Type="http://schemas.openxmlformats.org/officeDocument/2006/relationships/hyperlink" Target="https://link.springer.com/chapter/10.1007/978-3-031-36895-0_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chapter/10.1007/978-3-031-36895-0_78" TargetMode="External"/><Relationship Id="rId14" Type="http://schemas.openxmlformats.org/officeDocument/2006/relationships/hyperlink" Target="https://link.springer.com/chapter/10.1007/978-3-031-36895-0_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ELENA_M</cp:lastModifiedBy>
  <cp:revision>2</cp:revision>
  <dcterms:created xsi:type="dcterms:W3CDTF">2026-02-23T18:11:00Z</dcterms:created>
  <dcterms:modified xsi:type="dcterms:W3CDTF">2026-02-23T18:11:00Z</dcterms:modified>
</cp:coreProperties>
</file>